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233E" w14:textId="2448AAF6" w:rsidR="00741FF7" w:rsidRDefault="008D798D" w:rsidP="00741FF7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</w:pPr>
      <w:r>
        <w:rPr>
          <w:rFonts w:ascii="Nikosh" w:hAnsi="Nikosh" w:cs="Nikosh"/>
          <w:b/>
          <w:bCs/>
          <w:noProof/>
          <w:color w:val="333333"/>
          <w:sz w:val="32"/>
          <w:szCs w:val="32"/>
          <w:bdr w:val="none" w:sz="0" w:space="0" w:color="auto" w:frame="1"/>
        </w:rPr>
        <w:drawing>
          <wp:inline distT="0" distB="0" distL="0" distR="0" wp14:anchorId="12D35AF0" wp14:editId="05437AAA">
            <wp:extent cx="128587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04-04-2021 17.32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4EA9" w14:textId="39C7CF65" w:rsidR="00741FF7" w:rsidRPr="00741FF7" w:rsidRDefault="00741FF7" w:rsidP="00741FF7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Nikosh" w:hAnsi="Nikosh" w:cs="Nikosh"/>
          <w:color w:val="000000"/>
          <w:sz w:val="32"/>
          <w:szCs w:val="32"/>
        </w:rPr>
      </w:pPr>
      <w:proofErr w:type="spellStart"/>
      <w:r w:rsidRPr="00741FF7">
        <w:rPr>
          <w:rStyle w:val="Strong"/>
          <w:rFonts w:ascii="Nikosh" w:hAnsi="Nikosh" w:cs="Nikosh" w:hint="cs"/>
          <w:color w:val="333333"/>
          <w:sz w:val="32"/>
          <w:szCs w:val="32"/>
          <w:bdr w:val="none" w:sz="0" w:space="0" w:color="auto" w:frame="1"/>
        </w:rPr>
        <w:t>মোঃ</w:t>
      </w:r>
      <w:proofErr w:type="spellEnd"/>
      <w:r w:rsidRPr="00741FF7"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1FF7">
        <w:rPr>
          <w:rStyle w:val="Strong"/>
          <w:rFonts w:ascii="Nikosh" w:hAnsi="Nikosh" w:cs="Nikosh" w:hint="cs"/>
          <w:color w:val="333333"/>
          <w:sz w:val="32"/>
          <w:szCs w:val="32"/>
          <w:bdr w:val="none" w:sz="0" w:space="0" w:color="auto" w:frame="1"/>
        </w:rPr>
        <w:t>নাসির</w:t>
      </w:r>
      <w:proofErr w:type="spellEnd"/>
      <w:r w:rsidRPr="00741FF7"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1FF7">
        <w:rPr>
          <w:rStyle w:val="Strong"/>
          <w:rFonts w:ascii="Nikosh" w:hAnsi="Nikosh" w:cs="Nikosh" w:hint="cs"/>
          <w:color w:val="333333"/>
          <w:sz w:val="32"/>
          <w:szCs w:val="32"/>
          <w:bdr w:val="none" w:sz="0" w:space="0" w:color="auto" w:frame="1"/>
        </w:rPr>
        <w:t>উদ্দিন</w:t>
      </w:r>
      <w:proofErr w:type="spellEnd"/>
      <w:r w:rsidRPr="00741FF7"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741FF7">
        <w:rPr>
          <w:rStyle w:val="Strong"/>
          <w:rFonts w:ascii="Nikosh" w:hAnsi="Nikosh" w:cs="Nikosh" w:hint="cs"/>
          <w:color w:val="333333"/>
          <w:sz w:val="32"/>
          <w:szCs w:val="32"/>
          <w:bdr w:val="none" w:sz="0" w:space="0" w:color="auto" w:frame="1"/>
        </w:rPr>
        <w:t>আহমেদ</w:t>
      </w:r>
      <w:proofErr w:type="spellEnd"/>
    </w:p>
    <w:p w14:paraId="00C99D2A" w14:textId="640C453F" w:rsidR="00741FF7" w:rsidRPr="00741FF7" w:rsidRDefault="00A22E0E" w:rsidP="00741FF7">
      <w:pPr>
        <w:pStyle w:val="NormalWeb"/>
        <w:spacing w:before="0" w:beforeAutospacing="0" w:after="0" w:afterAutospacing="0"/>
        <w:ind w:right="75"/>
        <w:jc w:val="center"/>
        <w:textAlignment w:val="baseline"/>
        <w:rPr>
          <w:rFonts w:ascii="Nikosh" w:hAnsi="Nikosh" w:cs="Nikosh"/>
          <w:color w:val="000000"/>
          <w:sz w:val="32"/>
          <w:szCs w:val="32"/>
        </w:rPr>
      </w:pPr>
      <w:proofErr w:type="spellStart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>চেয়ারম্যান</w:t>
      </w:r>
      <w:proofErr w:type="spellEnd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 xml:space="preserve"> (</w:t>
      </w:r>
      <w:proofErr w:type="spellStart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>অতিরিক্ত</w:t>
      </w:r>
      <w:proofErr w:type="spellEnd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>সচিব</w:t>
      </w:r>
      <w:proofErr w:type="spellEnd"/>
      <w:r>
        <w:rPr>
          <w:rStyle w:val="Strong"/>
          <w:rFonts w:ascii="Nikosh" w:hAnsi="Nikosh" w:cs="Nikosh"/>
          <w:color w:val="333333"/>
          <w:sz w:val="32"/>
          <w:szCs w:val="32"/>
          <w:bdr w:val="none" w:sz="0" w:space="0" w:color="auto" w:frame="1"/>
        </w:rPr>
        <w:t>)</w:t>
      </w:r>
    </w:p>
    <w:p w14:paraId="20ED1031" w14:textId="77777777" w:rsidR="00741FF7" w:rsidRDefault="00741FF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</w:pPr>
    </w:p>
    <w:p w14:paraId="0C9038B4" w14:textId="3C9B7795" w:rsidR="00A94EB7" w:rsidRPr="00A94EB7" w:rsidRDefault="00A94EB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bookmarkStart w:id="0" w:name="_Hlk67051134"/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মোঃ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নাসির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উদ্দিন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আহমেদ</w:t>
      </w:r>
      <w:bookmarkEnd w:id="0"/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২০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জুন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২০২</w:t>
      </w:r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৩</w:t>
      </w:r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তারিখে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বাংলাদেশ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বনশিল্প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উন্নয়ন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কর্পোরেশনের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চেয়ারম্যান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পদে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যোগদান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পদে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যোগদানের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পূর্বে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কলকারখানা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প্রতিষ্ঠান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পরিদর্শন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অধিদপ্তরের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মহাপরিদর্শক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হিসেবে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দায়িত্ব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পালন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করেছেন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</w:p>
    <w:p w14:paraId="13DC1C06" w14:textId="77777777" w:rsidR="00A94EB7" w:rsidRPr="00A94EB7" w:rsidRDefault="00A94EB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r w:rsidRPr="00A94EB7">
        <w:rPr>
          <w:rFonts w:ascii="Nikosh" w:eastAsia="Times New Roman" w:hAnsi="Nikosh" w:cs="Nikosh"/>
          <w:color w:val="1D2228"/>
          <w:sz w:val="28"/>
          <w:szCs w:val="28"/>
        </w:rPr>
        <w:t> </w:t>
      </w:r>
    </w:p>
    <w:p w14:paraId="7E2BC25B" w14:textId="3BE79C6F" w:rsidR="00A94EB7" w:rsidRPr="00A94EB7" w:rsidRDefault="007053A1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  <w:highlight w:val="yellow"/>
        </w:rPr>
      </w:pPr>
      <w:proofErr w:type="spellStart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মোঃ</w:t>
      </w:r>
      <w:proofErr w:type="spellEnd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নাসির</w:t>
      </w:r>
      <w:proofErr w:type="spellEnd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উদ্দিন</w:t>
      </w:r>
      <w:proofErr w:type="spellEnd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আহমেদ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বিসিএস</w:t>
      </w:r>
      <w:proofErr w:type="spellEnd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(</w:t>
      </w:r>
      <w:proofErr w:type="spellStart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প্রশাসন</w:t>
      </w:r>
      <w:proofErr w:type="spellEnd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) </w:t>
      </w:r>
      <w:proofErr w:type="spellStart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ক্যাডারের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১০ম</w:t>
      </w:r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ব্যাচের</w:t>
      </w:r>
      <w:proofErr w:type="spellEnd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3742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একজন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কর্মকর্তা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১৯</w:t>
      </w:r>
      <w:r w:rsidRPr="00E5670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৯১</w:t>
      </w:r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সালে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বাংলাদেশ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সিভিল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সার্ভিসে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যোগদান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কেন্দ্রীয়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ও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মাঠ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প্রশাসনের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বিভিন্ন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গুরুত্বপূর্ণ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পদে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দায়িত্ব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পালন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করেছেন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গণপ্রজাতন্ত্রী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বাংলাদেশ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সরকারের</w:t>
      </w:r>
      <w:proofErr w:type="spellEnd"/>
      <w:r w:rsidR="00A22E0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অর্থ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মন্ত্রণালয়ের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অর্থ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বিভাগ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এবং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আর্থিক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প্রতিষ্ঠান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বিভাগে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দীর্ঘ</w:t>
      </w:r>
      <w:proofErr w:type="spellEnd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১৬ </w:t>
      </w:r>
      <w:proofErr w:type="spellStart"/>
      <w:r w:rsidR="00E5670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বছর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কাজ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করার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অভিজ্ঞতা</w:t>
      </w:r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ও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তাঁর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রয়েছে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বাংলাদেশ</w:t>
      </w:r>
      <w:proofErr w:type="spellEnd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লোক</w:t>
      </w:r>
      <w:proofErr w:type="spellEnd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প্রশাসন</w:t>
      </w:r>
      <w:proofErr w:type="spellEnd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6C75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</w:t>
      </w:r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শিক্ষণ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কেন্দ্রের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Member Directing Staff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হিসেবে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দায়িত্ব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পালন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করেছেন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বাংলাদেশ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কৃষি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ব্যাংক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এবং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পল্লী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সঞ্চয়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ব্যাংকের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পরিচালনা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পর্ষদের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সদস্য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ছিলেন</w:t>
      </w:r>
      <w:proofErr w:type="spellEnd"/>
      <w:r w:rsidR="00EE6676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  <w:r w:rsid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অস্ট্রেলিয়া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থাইল্যান্ড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জাপান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ভারত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হংকং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সিঙ্গাপুর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মালয়েশিয়া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ফ্রান্স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সুইজারল্যান্ড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ইতালি</w:t>
      </w:r>
      <w:proofErr w:type="spellEnd"/>
      <w:r w:rsidR="00CA6F1A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,</w:t>
      </w:r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সৌদি</w:t>
      </w:r>
      <w:proofErr w:type="spellEnd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DB452F" w:rsidRPr="00DB452F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আরব</w:t>
      </w:r>
      <w:proofErr w:type="spellEnd"/>
      <w:r w:rsidR="00CA6F1A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, </w:t>
      </w:r>
      <w:proofErr w:type="spellStart"/>
      <w:r w:rsidR="00CA6F1A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ডেনমার্ক</w:t>
      </w:r>
      <w:proofErr w:type="spellEnd"/>
      <w:r w:rsidR="001E70A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ও </w:t>
      </w:r>
      <w:proofErr w:type="spellStart"/>
      <w:r w:rsidR="001E70AE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জার্মানী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সফর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করেছেন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</w:p>
    <w:p w14:paraId="6FCC1564" w14:textId="77777777" w:rsidR="00A94EB7" w:rsidRPr="00A94EB7" w:rsidRDefault="00A94EB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r w:rsidRPr="00A94EB7">
        <w:rPr>
          <w:rFonts w:ascii="Nikosh" w:eastAsia="Times New Roman" w:hAnsi="Nikosh" w:cs="Nikosh"/>
          <w:color w:val="1D2228"/>
          <w:sz w:val="28"/>
          <w:szCs w:val="28"/>
        </w:rPr>
        <w:t> </w:t>
      </w:r>
    </w:p>
    <w:p w14:paraId="5D8A84FD" w14:textId="77777777" w:rsidR="005867E5" w:rsidRDefault="000C1672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</w:pPr>
      <w:proofErr w:type="spellStart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মোঃ</w:t>
      </w:r>
      <w:proofErr w:type="spellEnd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নাসির</w:t>
      </w:r>
      <w:proofErr w:type="spellEnd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উদ্দিন</w:t>
      </w:r>
      <w:proofErr w:type="spellEnd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আহমেদ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ঢাকা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বিশ্ববিদ্যালয়ের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1215FA"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ফিন্যান্স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বিভাগ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হতে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012A2D"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বি.কম</w:t>
      </w:r>
      <w:proofErr w:type="spellEnd"/>
      <w:proofErr w:type="gram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(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অনার্স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)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এবং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এম</w:t>
      </w:r>
      <w:proofErr w:type="spellEnd"/>
      <w:r w:rsidR="00012A2D"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. </w:t>
      </w:r>
      <w:proofErr w:type="spellStart"/>
      <w:r w:rsidR="00012A2D" w:rsidRPr="00012A2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কম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ডিগ্রী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অর্জন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r w:rsidR="00012A2D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>Effici</w:t>
      </w:r>
      <w:r w:rsidR="005D4D73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>en</w:t>
      </w:r>
      <w:r w:rsidR="00012A2D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>t Market Oversight</w:t>
      </w:r>
      <w:r w:rsidR="00A94EB7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 xml:space="preserve">, </w:t>
      </w:r>
      <w:r w:rsidR="00012A2D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>Monetary and Exchange Rate Policy</w:t>
      </w:r>
      <w:r w:rsidR="00A94EB7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 xml:space="preserve">, </w:t>
      </w:r>
      <w:r w:rsidR="00012A2D" w:rsidRPr="00B772BE">
        <w:rPr>
          <w:rFonts w:ascii="Nikosh" w:eastAsia="Times New Roman" w:hAnsi="Nikosh" w:cs="Nikosh"/>
          <w:color w:val="1D2228"/>
          <w:sz w:val="26"/>
          <w:szCs w:val="26"/>
          <w:bdr w:val="none" w:sz="0" w:space="0" w:color="auto" w:frame="1"/>
        </w:rPr>
        <w:t>Financial Market Analysis, Anti-Money Laundering, Financial Management, Macroeconomic Impact on the Budget</w:t>
      </w:r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ইত্যাদি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বৈদেশিক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প্রশিক্ষণ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কোর্স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সফলতার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সাথে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সম্পন্ন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করেন</w:t>
      </w:r>
      <w:proofErr w:type="spellEnd"/>
      <w:r w:rsidR="00A94EB7"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। </w:t>
      </w:r>
    </w:p>
    <w:p w14:paraId="3BAFF9A6" w14:textId="77777777" w:rsidR="005867E5" w:rsidRDefault="005867E5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</w:pPr>
    </w:p>
    <w:p w14:paraId="035D92BF" w14:textId="40FA1C23" w:rsidR="00A94EB7" w:rsidRPr="00A94EB7" w:rsidRDefault="00A94EB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এছাড়াও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Pr="00A94EB7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Bangladesh Securities and Exchange Commission (Amendment) Act, 2012, Securities and Exchange Ordinance (Amendment), 2012, The </w:t>
      </w:r>
      <w:r w:rsidR="00B772BE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Demutualization</w:t>
      </w:r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Act, 2013, Investment Corporation of Bangladesh Act, 2014, The Banking Company Act 1994 (Amendment), The Insurance Act, 2010, The Insurance Development and Regulatory Authority Act, 2010 </w:t>
      </w:r>
      <w:proofErr w:type="spellStart"/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ইত্যাদি</w:t>
      </w:r>
      <w:proofErr w:type="spellEnd"/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প্রণয়নে</w:t>
      </w:r>
      <w:proofErr w:type="spellEnd"/>
      <w:r w:rsidR="00A1583A" w:rsidRPr="0017775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সক্রিয়ভাবে</w:t>
      </w:r>
      <w:proofErr w:type="spellEnd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অংশগ্রহ</w:t>
      </w:r>
      <w:r w:rsidR="00304EF9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ন</w:t>
      </w:r>
      <w:proofErr w:type="spellEnd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করেন</w:t>
      </w:r>
      <w:proofErr w:type="spellEnd"/>
      <w:r w:rsidR="004A5EED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</w:p>
    <w:p w14:paraId="37D34EC7" w14:textId="77777777" w:rsidR="00A94EB7" w:rsidRPr="00993825" w:rsidRDefault="00A94EB7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r w:rsidRPr="00993825">
        <w:rPr>
          <w:rFonts w:ascii="Nikosh" w:eastAsia="Times New Roman" w:hAnsi="Nikosh" w:cs="Nikosh"/>
          <w:color w:val="1D2228"/>
          <w:sz w:val="28"/>
          <w:szCs w:val="28"/>
        </w:rPr>
        <w:t> </w:t>
      </w:r>
    </w:p>
    <w:p w14:paraId="4081F445" w14:textId="7600F898" w:rsidR="00A94EB7" w:rsidRPr="00A94EB7" w:rsidRDefault="00F50933" w:rsidP="00A94EB7">
      <w:pPr>
        <w:spacing w:after="0" w:line="240" w:lineRule="auto"/>
        <w:jc w:val="both"/>
        <w:textAlignment w:val="baseline"/>
        <w:rPr>
          <w:rFonts w:ascii="Nikosh" w:eastAsia="Times New Roman" w:hAnsi="Nikosh" w:cs="Nikosh"/>
          <w:color w:val="1D2228"/>
          <w:sz w:val="28"/>
          <w:szCs w:val="28"/>
        </w:rPr>
      </w:pP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ব্যক্তিগত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জীবনে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তিনি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বিবাহিত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এবং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এক</w:t>
      </w:r>
      <w:proofErr w:type="spellEnd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কন্যা</w:t>
      </w:r>
      <w:proofErr w:type="spellEnd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ও </w:t>
      </w:r>
      <w:proofErr w:type="spellStart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এক</w:t>
      </w:r>
      <w:proofErr w:type="spellEnd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="00993825"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পুত্র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সন্তানের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জনক</w:t>
      </w:r>
      <w:proofErr w:type="spellEnd"/>
      <w:r w:rsidRPr="00993825">
        <w:rPr>
          <w:rFonts w:ascii="Nikosh" w:eastAsia="Times New Roman" w:hAnsi="Nikosh" w:cs="Nikosh"/>
          <w:color w:val="1D2228"/>
          <w:sz w:val="28"/>
          <w:szCs w:val="28"/>
          <w:bdr w:val="none" w:sz="0" w:space="0" w:color="auto" w:frame="1"/>
        </w:rPr>
        <w:t>।</w:t>
      </w:r>
    </w:p>
    <w:p w14:paraId="5484DBF3" w14:textId="43E63D77" w:rsidR="00B63704" w:rsidRDefault="00B63704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br w:type="page"/>
      </w:r>
    </w:p>
    <w:p w14:paraId="2D5C266F" w14:textId="14DF4DD5" w:rsidR="00741FF7" w:rsidRDefault="008D798D" w:rsidP="00B63704">
      <w:pPr>
        <w:spacing w:after="0" w:line="240" w:lineRule="auto"/>
        <w:ind w:right="75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noProof/>
          <w:color w:val="333333"/>
          <w:sz w:val="27"/>
          <w:szCs w:val="27"/>
          <w:bdr w:val="none" w:sz="0" w:space="0" w:color="auto" w:frame="1"/>
        </w:rPr>
        <w:lastRenderedPageBreak/>
        <w:drawing>
          <wp:inline distT="0" distB="0" distL="0" distR="0" wp14:anchorId="55B9AE2F" wp14:editId="45C6A74D">
            <wp:extent cx="128587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Scanner 04-04-2021 17.32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DCE60" w14:textId="55021F4A" w:rsidR="00B63704" w:rsidRPr="00B63704" w:rsidRDefault="008F293B" w:rsidP="00B63704">
      <w:pPr>
        <w:spacing w:after="0" w:line="240" w:lineRule="auto"/>
        <w:ind w:right="75"/>
        <w:jc w:val="center"/>
        <w:textAlignment w:val="baseline"/>
        <w:rPr>
          <w:rFonts w:ascii="Nirmala UI" w:eastAsia="Times New Roman" w:hAnsi="Nirmala UI" w:cs="Nirmala UI"/>
          <w:color w:val="000000"/>
          <w:sz w:val="21"/>
          <w:szCs w:val="21"/>
        </w:rPr>
      </w:pPr>
      <w:r>
        <w:rPr>
          <w:rFonts w:ascii="Nirmala UI" w:eastAsia="Times New Roman" w:hAnsi="Nirmala UI" w:cs="Nirmala UI"/>
          <w:b/>
          <w:bCs/>
          <w:color w:val="333333"/>
          <w:sz w:val="27"/>
          <w:szCs w:val="27"/>
          <w:bdr w:val="none" w:sz="0" w:space="0" w:color="auto" w:frame="1"/>
        </w:rPr>
        <w:t>Md. Nasir Uddin Ahmed</w:t>
      </w:r>
    </w:p>
    <w:p w14:paraId="3C5F3F69" w14:textId="6C0B6BD3" w:rsidR="008F293B" w:rsidRDefault="00B772BE" w:rsidP="00B63704">
      <w:pPr>
        <w:spacing w:after="0" w:line="240" w:lineRule="auto"/>
        <w:ind w:right="75"/>
        <w:jc w:val="center"/>
        <w:textAlignment w:val="baseline"/>
        <w:rPr>
          <w:rFonts w:ascii="Nirmala UI" w:eastAsia="Times New Roman" w:hAnsi="Nirmala UI" w:cs="Nirmala UI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Nirmala UI" w:eastAsia="Times New Roman" w:hAnsi="Nirmala UI" w:cs="Nirmala UI"/>
          <w:b/>
          <w:bCs/>
          <w:color w:val="333333"/>
          <w:sz w:val="27"/>
          <w:szCs w:val="27"/>
          <w:bdr w:val="none" w:sz="0" w:space="0" w:color="auto" w:frame="1"/>
        </w:rPr>
        <w:t>Chairman (Additional Secretary)</w:t>
      </w:r>
    </w:p>
    <w:p w14:paraId="2ED06EB5" w14:textId="77777777" w:rsidR="00B772BE" w:rsidRPr="00B772BE" w:rsidRDefault="00B772BE" w:rsidP="00B63704">
      <w:pPr>
        <w:spacing w:after="0" w:line="240" w:lineRule="auto"/>
        <w:ind w:right="75"/>
        <w:jc w:val="center"/>
        <w:textAlignment w:val="baseline"/>
        <w:rPr>
          <w:rFonts w:ascii="Nirmala UI" w:eastAsia="Times New Roman" w:hAnsi="Nirmala UI" w:cs="Nirmala UI"/>
          <w:color w:val="000000"/>
          <w:sz w:val="21"/>
          <w:szCs w:val="21"/>
        </w:rPr>
      </w:pPr>
    </w:p>
    <w:p w14:paraId="3C346BF6" w14:textId="075C3026" w:rsidR="00B63704" w:rsidRPr="00B63704" w:rsidRDefault="004C381A" w:rsidP="00B772BE">
      <w:pPr>
        <w:pStyle w:val="Heading2"/>
        <w:shd w:val="clear" w:color="auto" w:fill="FFFFFF"/>
        <w:spacing w:before="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r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Md. Nasir Uddin Ahmed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 joined as 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Chairman</w:t>
      </w:r>
      <w:r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, 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Bangladesh Forest Industries Development Corporation (BFIDC)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on 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20</w:t>
      </w:r>
      <w:r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June</w:t>
      </w:r>
      <w:r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202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3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. Prior to this assignment he was posted as </w:t>
      </w:r>
      <w:r w:rsidR="00B772BE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Inspector General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547442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of </w:t>
      </w:r>
      <w:r w:rsidR="00B772BE" w:rsidRPr="00B772BE">
        <w:rPr>
          <w:rFonts w:ascii="Nikosh" w:hAnsi="Nikosh" w:cs="Nikosh"/>
          <w:color w:val="202124"/>
        </w:rPr>
        <w:t>Department of Inspection for Factories and Establishments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.  </w:t>
      </w:r>
    </w:p>
    <w:p w14:paraId="421E85B9" w14:textId="77777777" w:rsidR="00B63704" w:rsidRPr="00B63704" w:rsidRDefault="00B63704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B63704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p w14:paraId="27FCDD61" w14:textId="1F3C6D2B" w:rsidR="00B63704" w:rsidRPr="00B63704" w:rsidRDefault="00484395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Md. Nasir Uddin Ahmed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belongs to</w:t>
      </w:r>
      <w:r w:rsidR="005867E5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the 10</w:t>
      </w:r>
      <w:r w:rsidR="005867E5" w:rsidRPr="005867E5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="005867E5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batch of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BCS</w:t>
      </w:r>
      <w:r w:rsidR="00CC37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(Administration) Cadre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. He joined Bangladesh Civil Service in </w:t>
      </w:r>
      <w:r w:rsidR="00497F70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1991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and worked in</w:t>
      </w:r>
      <w:r w:rsidR="00497F70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various capacities both at field and central level. He worked in </w:t>
      </w:r>
      <w:r w:rsidR="00304EF9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Finance Division and Financial Ins</w:t>
      </w:r>
      <w:r w:rsidR="00BF3F39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titutions Division </w:t>
      </w:r>
      <w:r w:rsidR="009352B3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under</w:t>
      </w:r>
      <w:r w:rsidR="00BF3F39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Ministry of Finance for 16 years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.</w:t>
      </w:r>
      <w:r w:rsidR="00DF37A0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He also worked as a Member Directing Staff at BPATC, Savar.</w:t>
      </w:r>
      <w:r w:rsidR="00C63E0D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He was a member of the Board of Directors of Bangladesh Krishi Bank and Polli </w:t>
      </w:r>
      <w:proofErr w:type="spellStart"/>
      <w:r w:rsidR="00C63E0D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Shonchoy</w:t>
      </w:r>
      <w:proofErr w:type="spellEnd"/>
      <w:r w:rsidR="00C63E0D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Bank.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He travelled Australia, </w:t>
      </w:r>
      <w:r w:rsidR="009208EC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Thailand,</w:t>
      </w:r>
      <w:r w:rsidR="009208EC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9208EC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Japan, India, 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Hong Kong, </w:t>
      </w:r>
      <w:r w:rsidR="009208EC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Singapore, 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Malaysia,</w:t>
      </w:r>
      <w:r w:rsidR="009208EC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</w:t>
      </w:r>
      <w:r w:rsidR="009208EC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France, </w:t>
      </w:r>
      <w:r w:rsidR="00B63704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Switzerland,</w:t>
      </w:r>
      <w:r w:rsidR="009208EC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Italy and </w:t>
      </w:r>
      <w:r w:rsidR="009208EC"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Saudi Arabia</w:t>
      </w:r>
      <w:r w:rsidR="00CC37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.</w:t>
      </w:r>
    </w:p>
    <w:p w14:paraId="2AC59D8B" w14:textId="77777777" w:rsidR="00B63704" w:rsidRPr="00B63704" w:rsidRDefault="00B63704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 </w:t>
      </w:r>
    </w:p>
    <w:p w14:paraId="42F9C261" w14:textId="77777777" w:rsidR="005867E5" w:rsidRDefault="00B63704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</w:pP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He earned his B</w:t>
      </w:r>
      <w:r w:rsidR="00FB5DB8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. </w:t>
      </w:r>
      <w:r w:rsidR="00C7431C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Com</w:t>
      </w: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(Hons) and M</w:t>
      </w:r>
      <w:r w:rsidR="00FB5DB8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. Com</w:t>
      </w: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in </w:t>
      </w:r>
      <w:r w:rsidR="00FB5DB8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Finance</w:t>
      </w: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from University of Dhaka. He successfully completed a number of foreign </w:t>
      </w:r>
      <w:proofErr w:type="gramStart"/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>training</w:t>
      </w:r>
      <w:proofErr w:type="gramEnd"/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in </w:t>
      </w:r>
      <w:r w:rsidR="005D4D73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>Efficient Market Oversight</w:t>
      </w:r>
      <w:r w:rsidR="005D4D73" w:rsidRPr="00A94EB7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 xml:space="preserve">, </w:t>
      </w:r>
      <w:r w:rsidR="005D4D73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>Monetary and Exchange Rate Policy</w:t>
      </w:r>
      <w:r w:rsidR="005D4D73" w:rsidRPr="00A94EB7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 xml:space="preserve">, </w:t>
      </w:r>
      <w:r w:rsidR="005D4D73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>Financial Market Analysis, Anti-Money Laundering, Financial Management, Macroeconomic Impact on the Budget</w:t>
      </w: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 etc. </w:t>
      </w:r>
    </w:p>
    <w:p w14:paraId="3A113C15" w14:textId="77777777" w:rsidR="005867E5" w:rsidRDefault="005867E5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</w:pPr>
    </w:p>
    <w:p w14:paraId="7A39A606" w14:textId="525C7F6A" w:rsidR="00B63704" w:rsidRPr="00332142" w:rsidRDefault="00B63704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</w:pP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He also </w:t>
      </w:r>
      <w:r w:rsidR="000036A1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actively </w:t>
      </w:r>
      <w:r w:rsidRPr="00B63704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participated in </w:t>
      </w:r>
      <w:r w:rsidR="000036A1" w:rsidRPr="00332142">
        <w:rPr>
          <w:rFonts w:ascii="Nikosh" w:eastAsia="Times New Roman" w:hAnsi="Nikosh" w:cs="Nikosh"/>
          <w:color w:val="000000"/>
          <w:sz w:val="24"/>
          <w:szCs w:val="24"/>
          <w:bdr w:val="none" w:sz="0" w:space="0" w:color="auto" w:frame="1"/>
        </w:rPr>
        <w:t xml:space="preserve">the formulation of </w:t>
      </w:r>
      <w:r w:rsidR="000036A1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 xml:space="preserve">Bangladesh Securities and Exchange Commission (Amendment) Act, 2012, Securities and Exchange Ordinance (Amendment), 2012, The </w:t>
      </w:r>
      <w:r w:rsidR="00B772BE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>Demutualization</w:t>
      </w:r>
      <w:r w:rsidR="000036A1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 xml:space="preserve"> Act, 2013, Investment Corporation of Bangladesh Act, 2014, The Banking Company Act 1994 (Amendment), The Insurance Act, 2010, The Insurance Development and Regulatory Authority Act, 2010</w:t>
      </w:r>
      <w:r w:rsidR="007A583E" w:rsidRPr="00332142">
        <w:rPr>
          <w:rFonts w:ascii="Nikosh" w:eastAsia="Times New Roman" w:hAnsi="Nikosh" w:cs="Nikosh"/>
          <w:color w:val="1D2228"/>
          <w:sz w:val="24"/>
          <w:szCs w:val="24"/>
          <w:bdr w:val="none" w:sz="0" w:space="0" w:color="auto" w:frame="1"/>
        </w:rPr>
        <w:t xml:space="preserve"> etc.</w:t>
      </w:r>
    </w:p>
    <w:p w14:paraId="57C72A67" w14:textId="77777777" w:rsidR="001A08E7" w:rsidRPr="00B63704" w:rsidRDefault="001A08E7" w:rsidP="001A08E7">
      <w:pPr>
        <w:spacing w:after="0" w:line="276" w:lineRule="auto"/>
        <w:jc w:val="both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</w:p>
    <w:p w14:paraId="10A32DCB" w14:textId="40FA3E9B" w:rsidR="00B63704" w:rsidRPr="00B63704" w:rsidRDefault="0059363D" w:rsidP="001A08E7">
      <w:pPr>
        <w:spacing w:after="0" w:line="276" w:lineRule="auto"/>
        <w:jc w:val="both"/>
        <w:textAlignment w:val="baseline"/>
        <w:outlineLvl w:val="3"/>
        <w:rPr>
          <w:rFonts w:ascii="Nikosh" w:eastAsia="Times New Roman" w:hAnsi="Nikosh" w:cs="Nikosh"/>
          <w:color w:val="181818"/>
          <w:sz w:val="24"/>
          <w:szCs w:val="24"/>
        </w:rPr>
      </w:pPr>
      <w:r w:rsidRPr="00332142">
        <w:rPr>
          <w:rFonts w:ascii="Nikosh" w:eastAsia="Times New Roman" w:hAnsi="Nikosh" w:cs="Nikosh"/>
          <w:color w:val="181818"/>
          <w:sz w:val="24"/>
          <w:szCs w:val="24"/>
          <w:bdr w:val="none" w:sz="0" w:space="0" w:color="auto" w:frame="1"/>
        </w:rPr>
        <w:t xml:space="preserve">Mr. Md. Nasir Uddin Ahmed is married in personal life. </w:t>
      </w:r>
      <w:r w:rsidR="00B63704" w:rsidRPr="00B63704">
        <w:rPr>
          <w:rFonts w:ascii="Nikosh" w:eastAsia="Times New Roman" w:hAnsi="Nikosh" w:cs="Nikosh"/>
          <w:color w:val="181818"/>
          <w:sz w:val="24"/>
          <w:szCs w:val="24"/>
          <w:bdr w:val="none" w:sz="0" w:space="0" w:color="auto" w:frame="1"/>
        </w:rPr>
        <w:t xml:space="preserve">He is blessed with </w:t>
      </w:r>
      <w:r w:rsidR="00BD5E6A">
        <w:rPr>
          <w:rFonts w:ascii="Nikosh" w:eastAsia="Times New Roman" w:hAnsi="Nikosh" w:cs="Nikosh"/>
          <w:color w:val="181818"/>
          <w:sz w:val="24"/>
          <w:szCs w:val="24"/>
          <w:bdr w:val="none" w:sz="0" w:space="0" w:color="auto" w:frame="1"/>
        </w:rPr>
        <w:t xml:space="preserve">a </w:t>
      </w:r>
      <w:r w:rsidR="00BD5E6A" w:rsidRPr="00BD5E6A">
        <w:rPr>
          <w:rFonts w:ascii="Nikosh" w:eastAsia="Times New Roman" w:hAnsi="Nikosh" w:cs="Nikosh"/>
          <w:color w:val="181818"/>
          <w:sz w:val="24"/>
          <w:szCs w:val="24"/>
          <w:bdr w:val="none" w:sz="0" w:space="0" w:color="auto" w:frame="1"/>
        </w:rPr>
        <w:t>daughter and a son.</w:t>
      </w:r>
    </w:p>
    <w:p w14:paraId="72D0C6E8" w14:textId="77777777" w:rsidR="00716C5A" w:rsidRPr="00A94EB7" w:rsidRDefault="00716C5A">
      <w:pPr>
        <w:rPr>
          <w:rFonts w:ascii="Nikosh" w:hAnsi="Nikosh" w:cs="Nikosh"/>
          <w:sz w:val="28"/>
          <w:szCs w:val="28"/>
        </w:rPr>
      </w:pPr>
    </w:p>
    <w:sectPr w:rsidR="00716C5A" w:rsidRPr="00A94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B7"/>
    <w:rsid w:val="000036A1"/>
    <w:rsid w:val="00012A2D"/>
    <w:rsid w:val="000C1672"/>
    <w:rsid w:val="001215FA"/>
    <w:rsid w:val="00126C75"/>
    <w:rsid w:val="001272B2"/>
    <w:rsid w:val="00177755"/>
    <w:rsid w:val="001A08E7"/>
    <w:rsid w:val="001E1331"/>
    <w:rsid w:val="001E70AE"/>
    <w:rsid w:val="00304EF9"/>
    <w:rsid w:val="00332142"/>
    <w:rsid w:val="00424C62"/>
    <w:rsid w:val="00484395"/>
    <w:rsid w:val="00497F70"/>
    <w:rsid w:val="004A5EED"/>
    <w:rsid w:val="004C381A"/>
    <w:rsid w:val="00515A4D"/>
    <w:rsid w:val="00547442"/>
    <w:rsid w:val="005867E5"/>
    <w:rsid w:val="0059363D"/>
    <w:rsid w:val="005D4D73"/>
    <w:rsid w:val="007053A1"/>
    <w:rsid w:val="00716C5A"/>
    <w:rsid w:val="00741FF7"/>
    <w:rsid w:val="0079254D"/>
    <w:rsid w:val="007A583E"/>
    <w:rsid w:val="007E2289"/>
    <w:rsid w:val="008A6130"/>
    <w:rsid w:val="008D798D"/>
    <w:rsid w:val="008F293B"/>
    <w:rsid w:val="009208EC"/>
    <w:rsid w:val="009352B3"/>
    <w:rsid w:val="00993825"/>
    <w:rsid w:val="00A1583A"/>
    <w:rsid w:val="00A22E0E"/>
    <w:rsid w:val="00A94EB7"/>
    <w:rsid w:val="00B63704"/>
    <w:rsid w:val="00B772BE"/>
    <w:rsid w:val="00BD5E6A"/>
    <w:rsid w:val="00BF3F39"/>
    <w:rsid w:val="00C63E0D"/>
    <w:rsid w:val="00C7431C"/>
    <w:rsid w:val="00CA6F1A"/>
    <w:rsid w:val="00CC3742"/>
    <w:rsid w:val="00DB452F"/>
    <w:rsid w:val="00DF37A0"/>
    <w:rsid w:val="00E36482"/>
    <w:rsid w:val="00E56705"/>
    <w:rsid w:val="00EE6676"/>
    <w:rsid w:val="00F50933"/>
    <w:rsid w:val="00F74E7F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2A92"/>
  <w15:chartTrackingRefBased/>
  <w15:docId w15:val="{39B9A971-1DA8-40B8-9829-5C158D9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637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4EB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637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Sabbir Anwar</dc:creator>
  <cp:keywords/>
  <dc:description/>
  <cp:lastModifiedBy>Administrator</cp:lastModifiedBy>
  <cp:revision>47</cp:revision>
  <dcterms:created xsi:type="dcterms:W3CDTF">2021-03-19T05:49:00Z</dcterms:created>
  <dcterms:modified xsi:type="dcterms:W3CDTF">2023-09-13T14:36:00Z</dcterms:modified>
</cp:coreProperties>
</file>